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2B" w:rsidRDefault="006E732B">
      <w:pPr>
        <w:pStyle w:val="Corpodetexto"/>
        <w:spacing w:before="7"/>
        <w:rPr>
          <w:rFonts w:ascii="Times New Roman"/>
        </w:rPr>
      </w:pPr>
    </w:p>
    <w:p w:rsidR="006E732B" w:rsidRDefault="0018376D">
      <w:pPr>
        <w:pStyle w:val="Ttulo2"/>
        <w:spacing w:before="99"/>
        <w:ind w:left="2198" w:right="2182"/>
        <w:jc w:val="center"/>
      </w:pPr>
      <w:r>
        <w:rPr>
          <w:w w:val="105"/>
        </w:rPr>
        <w:t>RESOLUÇÃO ADMINISTRATIVA Nº 00</w:t>
      </w:r>
      <w:r w:rsidR="001220DB">
        <w:rPr>
          <w:w w:val="105"/>
        </w:rPr>
        <w:t>2</w:t>
      </w:r>
      <w:r>
        <w:rPr>
          <w:w w:val="105"/>
        </w:rPr>
        <w:t>/2020</w:t>
      </w:r>
    </w:p>
    <w:p w:rsidR="006E732B" w:rsidRDefault="006E732B">
      <w:pPr>
        <w:pStyle w:val="Corpodetexto"/>
        <w:spacing w:before="2"/>
        <w:rPr>
          <w:b/>
          <w:sz w:val="31"/>
        </w:rPr>
      </w:pPr>
    </w:p>
    <w:p w:rsidR="006E732B" w:rsidRPr="00924C11" w:rsidRDefault="00924C11" w:rsidP="00924C11">
      <w:pPr>
        <w:pStyle w:val="Corpodetexto"/>
        <w:spacing w:before="57"/>
        <w:ind w:left="119"/>
        <w:jc w:val="center"/>
        <w:rPr>
          <w:b/>
          <w:lang w:val="pt-BR"/>
        </w:rPr>
      </w:pPr>
      <w:r w:rsidRPr="00924C11">
        <w:rPr>
          <w:b/>
        </w:rPr>
        <w:t>RESUMO DAS MEDIDAS ADMINISTRATIVAS – COVID-19</w:t>
      </w:r>
    </w:p>
    <w:p w:rsidR="006E732B" w:rsidRDefault="006E732B">
      <w:pPr>
        <w:pStyle w:val="Corpodetexto"/>
        <w:spacing w:before="1"/>
        <w:rPr>
          <w:sz w:val="31"/>
        </w:rPr>
      </w:pPr>
    </w:p>
    <w:p w:rsidR="00924C11" w:rsidRDefault="00924C11">
      <w:pPr>
        <w:pStyle w:val="Corpodetexto"/>
        <w:spacing w:line="297" w:lineRule="auto"/>
        <w:ind w:left="119" w:right="99" w:firstLine="1134"/>
        <w:jc w:val="both"/>
        <w:rPr>
          <w:w w:val="105"/>
        </w:rPr>
      </w:pPr>
    </w:p>
    <w:p w:rsidR="006E732B" w:rsidRPr="006B08AD" w:rsidRDefault="00A11E66" w:rsidP="00924C11">
      <w:pPr>
        <w:pStyle w:val="Corpodetexto"/>
        <w:spacing w:line="297" w:lineRule="auto"/>
        <w:ind w:left="119" w:right="99" w:firstLine="1134"/>
        <w:jc w:val="both"/>
        <w:rPr>
          <w:lang w:val="pt-BR"/>
        </w:rPr>
      </w:pPr>
      <w:proofErr w:type="gramStart"/>
      <w:r>
        <w:rPr>
          <w:b/>
          <w:w w:val="105"/>
        </w:rPr>
        <w:t>1</w:t>
      </w:r>
      <w:proofErr w:type="gramEnd"/>
      <w:r>
        <w:rPr>
          <w:b/>
          <w:w w:val="105"/>
        </w:rPr>
        <w:t xml:space="preserve">) </w:t>
      </w:r>
      <w:r w:rsidR="00924C11" w:rsidRPr="00924C11">
        <w:rPr>
          <w:b/>
          <w:w w:val="105"/>
        </w:rPr>
        <w:t>ACESSO RESTRITO</w:t>
      </w:r>
      <w:r w:rsidR="00924C11">
        <w:rPr>
          <w:b/>
          <w:w w:val="105"/>
        </w:rPr>
        <w:t xml:space="preserve">: </w:t>
      </w:r>
      <w:r w:rsidR="006B08AD">
        <w:rPr>
          <w:w w:val="105"/>
        </w:rPr>
        <w:t>p</w:t>
      </w:r>
      <w:r w:rsidR="0018376D">
        <w:rPr>
          <w:w w:val="105"/>
        </w:rPr>
        <w:t xml:space="preserve">arlamentares, servidores, terceirizados, profissionais de veículos de imprensa, assessores de entidades e órgãos públicos, representantes de instituições de âmbito nacional, empregados que prestam serviço no âmbito da Câmara, </w:t>
      </w:r>
      <w:r w:rsidR="006B08AD" w:rsidRPr="006B08AD">
        <w:rPr>
          <w:b/>
          <w:w w:val="105"/>
        </w:rPr>
        <w:t>COM PRÉVIO CREDENCIAMENTO.</w:t>
      </w:r>
    </w:p>
    <w:p w:rsidR="006E732B" w:rsidRDefault="006E732B">
      <w:pPr>
        <w:pStyle w:val="Corpodetexto"/>
        <w:spacing w:before="4"/>
        <w:rPr>
          <w:sz w:val="26"/>
        </w:rPr>
      </w:pPr>
    </w:p>
    <w:p w:rsidR="006B08AD" w:rsidRDefault="00A11E66" w:rsidP="006B08AD">
      <w:pPr>
        <w:pStyle w:val="Corpodetexto"/>
        <w:spacing w:line="297" w:lineRule="auto"/>
        <w:ind w:left="119" w:right="102" w:firstLine="1134"/>
        <w:jc w:val="both"/>
      </w:pPr>
      <w:proofErr w:type="gramStart"/>
      <w:r>
        <w:rPr>
          <w:b/>
          <w:w w:val="105"/>
        </w:rPr>
        <w:t>2</w:t>
      </w:r>
      <w:proofErr w:type="gramEnd"/>
      <w:r>
        <w:rPr>
          <w:b/>
          <w:w w:val="105"/>
        </w:rPr>
        <w:t xml:space="preserve">) </w:t>
      </w:r>
      <w:r w:rsidR="006B08AD" w:rsidRPr="006B08AD">
        <w:rPr>
          <w:b/>
          <w:w w:val="105"/>
        </w:rPr>
        <w:t>SUSPENSÃO DE EVENTOS:</w:t>
      </w:r>
      <w:r w:rsidR="006B08AD">
        <w:rPr>
          <w:w w:val="105"/>
        </w:rPr>
        <w:t xml:space="preserve"> </w:t>
      </w:r>
      <w:r w:rsidR="006B08AD">
        <w:rPr>
          <w:w w:val="105"/>
          <w:lang w:val="pt-BR"/>
        </w:rPr>
        <w:t xml:space="preserve">Serão realizadas apenas </w:t>
      </w:r>
      <w:r w:rsidR="006B08AD">
        <w:rPr>
          <w:w w:val="105"/>
        </w:rPr>
        <w:t>atividades parlamentares do plenário e comissões.</w:t>
      </w:r>
    </w:p>
    <w:p w:rsidR="006B08AD" w:rsidRDefault="006B08AD" w:rsidP="006B08AD">
      <w:pPr>
        <w:pStyle w:val="Corpodetexto"/>
        <w:spacing w:line="297" w:lineRule="auto"/>
        <w:ind w:left="119" w:right="102" w:firstLine="1134"/>
        <w:jc w:val="both"/>
        <w:rPr>
          <w:w w:val="105"/>
        </w:rPr>
      </w:pPr>
    </w:p>
    <w:p w:rsidR="006E732B" w:rsidRDefault="00A11E66" w:rsidP="006B08AD">
      <w:pPr>
        <w:pStyle w:val="Corpodetexto"/>
        <w:spacing w:line="297" w:lineRule="auto"/>
        <w:ind w:left="119" w:right="102" w:firstLine="1134"/>
        <w:jc w:val="both"/>
        <w:rPr>
          <w:b/>
          <w:w w:val="105"/>
        </w:rPr>
      </w:pPr>
      <w:proofErr w:type="gramStart"/>
      <w:r>
        <w:rPr>
          <w:b/>
          <w:w w:val="105"/>
        </w:rPr>
        <w:t>3</w:t>
      </w:r>
      <w:proofErr w:type="gramEnd"/>
      <w:r>
        <w:rPr>
          <w:b/>
          <w:w w:val="105"/>
        </w:rPr>
        <w:t xml:space="preserve">) </w:t>
      </w:r>
      <w:r w:rsidR="006B08AD" w:rsidRPr="006B08AD">
        <w:rPr>
          <w:b/>
          <w:w w:val="105"/>
        </w:rPr>
        <w:t xml:space="preserve">REDUÇÃO DE SESSÕES PLENÁRIAS ORDINÁRIAS: </w:t>
      </w:r>
      <w:r w:rsidR="0018376D">
        <w:rPr>
          <w:w w:val="105"/>
        </w:rPr>
        <w:t xml:space="preserve">1 (uma) por semana, a se realizar nas terças-feiras às 9 (nove) horas, durante o período de 30 (trinta) dias a contar da data desta Resolução. Em caso de extrema necessidade, ou por recomendações das autoridades ligadas à saúde, </w:t>
      </w:r>
      <w:r w:rsidR="0018376D" w:rsidRPr="006B08AD">
        <w:rPr>
          <w:b/>
          <w:w w:val="105"/>
        </w:rPr>
        <w:t>as sessões poderão ser suspensas na sua totalidade.</w:t>
      </w:r>
    </w:p>
    <w:p w:rsidR="006B08AD" w:rsidRDefault="006B08AD" w:rsidP="006B08AD">
      <w:pPr>
        <w:pStyle w:val="Corpodetexto"/>
        <w:spacing w:line="297" w:lineRule="auto"/>
        <w:ind w:left="119" w:right="102" w:firstLine="1134"/>
        <w:jc w:val="both"/>
        <w:rPr>
          <w:b/>
          <w:w w:val="105"/>
        </w:rPr>
      </w:pPr>
    </w:p>
    <w:p w:rsidR="006E732B" w:rsidRPr="006B08AD" w:rsidRDefault="00A11E66" w:rsidP="006B08AD">
      <w:pPr>
        <w:pStyle w:val="Corpodetexto"/>
        <w:spacing w:line="297" w:lineRule="auto"/>
        <w:ind w:left="119" w:right="102" w:firstLine="1134"/>
        <w:jc w:val="both"/>
      </w:pPr>
      <w:proofErr w:type="gramStart"/>
      <w:r>
        <w:rPr>
          <w:b/>
          <w:w w:val="105"/>
        </w:rPr>
        <w:t>4</w:t>
      </w:r>
      <w:proofErr w:type="gramEnd"/>
      <w:r>
        <w:rPr>
          <w:b/>
          <w:w w:val="105"/>
        </w:rPr>
        <w:t xml:space="preserve">) </w:t>
      </w:r>
      <w:r w:rsidR="006B08AD">
        <w:rPr>
          <w:b/>
          <w:w w:val="105"/>
        </w:rPr>
        <w:t xml:space="preserve">GALERIAS DO PLENÁRIO FECHADAS PELO PERÍODO DE 30 DIAS: </w:t>
      </w:r>
      <w:r w:rsidR="006B08AD" w:rsidRPr="006B08AD">
        <w:rPr>
          <w:w w:val="105"/>
        </w:rPr>
        <w:t xml:space="preserve">Mantém as transmissões pelo </w:t>
      </w:r>
      <w:r w:rsidR="0018376D" w:rsidRPr="006B08AD">
        <w:rPr>
          <w:i/>
          <w:w w:val="105"/>
        </w:rPr>
        <w:t>YouTube</w:t>
      </w:r>
      <w:r w:rsidR="0018376D" w:rsidRPr="006B08AD">
        <w:rPr>
          <w:w w:val="105"/>
        </w:rPr>
        <w:t>.</w:t>
      </w:r>
    </w:p>
    <w:p w:rsidR="006B08AD" w:rsidRDefault="006B08AD" w:rsidP="006B08AD">
      <w:pPr>
        <w:pStyle w:val="Corpodetexto"/>
        <w:spacing w:line="297" w:lineRule="auto"/>
        <w:ind w:right="102"/>
        <w:jc w:val="both"/>
        <w:rPr>
          <w:b/>
          <w:w w:val="105"/>
        </w:rPr>
      </w:pPr>
    </w:p>
    <w:p w:rsidR="006E732B" w:rsidRDefault="00A11E66" w:rsidP="006B08AD">
      <w:pPr>
        <w:pStyle w:val="Corpodetexto"/>
        <w:spacing w:line="297" w:lineRule="auto"/>
        <w:ind w:left="119" w:right="102" w:firstLine="1134"/>
        <w:jc w:val="both"/>
      </w:pPr>
      <w:r>
        <w:rPr>
          <w:b/>
          <w:w w:val="105"/>
        </w:rPr>
        <w:t xml:space="preserve">5) </w:t>
      </w:r>
      <w:r w:rsidR="006B08AD">
        <w:rPr>
          <w:b/>
          <w:w w:val="105"/>
        </w:rPr>
        <w:t>RESTRIÇÃO DE SERVIDORES QUE PASSARAM POR ÁREAS D</w:t>
      </w:r>
      <w:bookmarkStart w:id="0" w:name="_GoBack"/>
      <w:bookmarkEnd w:id="0"/>
      <w:r w:rsidR="006B08AD">
        <w:rPr>
          <w:b/>
          <w:w w:val="105"/>
        </w:rPr>
        <w:t>E RISCO OU QUE APRESENTEM SINTOMAS</w:t>
      </w:r>
      <w:r w:rsidR="006B08AD">
        <w:rPr>
          <w:b/>
          <w:w w:val="105"/>
        </w:rPr>
        <w:t xml:space="preserve">: </w:t>
      </w:r>
      <w:r w:rsidR="0018376D">
        <w:rPr>
          <w:w w:val="105"/>
        </w:rPr>
        <w:t xml:space="preserve">A pessoa abrangida pelas hipóteses </w:t>
      </w:r>
      <w:r w:rsidR="006B08AD">
        <w:rPr>
          <w:w w:val="105"/>
        </w:rPr>
        <w:t xml:space="preserve">neste caso </w:t>
      </w:r>
      <w:r w:rsidR="0018376D">
        <w:rPr>
          <w:w w:val="105"/>
        </w:rPr>
        <w:t>deverá comunicar imediatamente tal circunstância</w:t>
      </w:r>
      <w:r w:rsidR="006B08AD">
        <w:rPr>
          <w:w w:val="105"/>
        </w:rPr>
        <w:t xml:space="preserve">. </w:t>
      </w:r>
      <w:r w:rsidR="0018376D">
        <w:rPr>
          <w:w w:val="105"/>
        </w:rPr>
        <w:t>Durante o período de afastamento de que trata este artigo, os parlamentares, servidores e colaboradores não poderão se ausentar de São Luís, salvo prévia autorização da Presidência ou Secretaria Administrativa, dependendo do caso.</w:t>
      </w:r>
    </w:p>
    <w:p w:rsidR="006E732B" w:rsidRDefault="006E732B">
      <w:pPr>
        <w:pStyle w:val="Corpodetexto"/>
        <w:rPr>
          <w:sz w:val="26"/>
        </w:rPr>
      </w:pPr>
    </w:p>
    <w:p w:rsidR="006E732B" w:rsidRPr="006B08AD" w:rsidRDefault="00A11E66">
      <w:pPr>
        <w:pStyle w:val="Corpodetexto"/>
        <w:spacing w:before="1" w:line="297" w:lineRule="auto"/>
        <w:ind w:left="119" w:right="102" w:firstLine="1134"/>
        <w:jc w:val="both"/>
        <w:rPr>
          <w:b/>
          <w:lang w:val="pt-BR"/>
        </w:rPr>
      </w:pPr>
      <w:proofErr w:type="gramStart"/>
      <w:r>
        <w:rPr>
          <w:b/>
          <w:w w:val="105"/>
        </w:rPr>
        <w:t>6</w:t>
      </w:r>
      <w:proofErr w:type="gramEnd"/>
      <w:r>
        <w:rPr>
          <w:b/>
          <w:w w:val="105"/>
        </w:rPr>
        <w:t xml:space="preserve">) </w:t>
      </w:r>
      <w:r w:rsidR="006B08AD" w:rsidRPr="006B08AD">
        <w:rPr>
          <w:b/>
          <w:w w:val="105"/>
        </w:rPr>
        <w:t>SUSPENSÃO DE PASSAGENS AÉREAS E DIÁRIAS.</w:t>
      </w:r>
    </w:p>
    <w:p w:rsidR="006E732B" w:rsidRDefault="006E732B">
      <w:pPr>
        <w:pStyle w:val="Corpodetexto"/>
        <w:spacing w:before="2"/>
        <w:rPr>
          <w:sz w:val="26"/>
        </w:rPr>
      </w:pPr>
    </w:p>
    <w:p w:rsidR="006E732B" w:rsidRPr="006B08AD" w:rsidRDefault="00A11E66">
      <w:pPr>
        <w:pStyle w:val="Corpodetexto"/>
        <w:spacing w:line="297" w:lineRule="auto"/>
        <w:ind w:left="119" w:right="101" w:firstLine="1134"/>
        <w:jc w:val="both"/>
        <w:rPr>
          <w:b/>
          <w:w w:val="105"/>
        </w:rPr>
      </w:pPr>
      <w:proofErr w:type="gramStart"/>
      <w:r>
        <w:rPr>
          <w:b/>
          <w:w w:val="105"/>
        </w:rPr>
        <w:t>7</w:t>
      </w:r>
      <w:proofErr w:type="gramEnd"/>
      <w:r>
        <w:rPr>
          <w:b/>
          <w:w w:val="105"/>
        </w:rPr>
        <w:t xml:space="preserve">) </w:t>
      </w:r>
      <w:r w:rsidR="00F05521">
        <w:rPr>
          <w:b/>
          <w:w w:val="105"/>
        </w:rPr>
        <w:t>SERVIDORES COM MAIS DE 60 AN</w:t>
      </w:r>
      <w:r w:rsidR="006B08AD" w:rsidRPr="006B08AD">
        <w:rPr>
          <w:b/>
          <w:w w:val="105"/>
        </w:rPr>
        <w:t xml:space="preserve">OS E QUE SE ENCONTREM NO GRUPO DE RISCO DEVEM FICAR EM CASA. </w:t>
      </w:r>
    </w:p>
    <w:p w:rsidR="006B08AD" w:rsidRDefault="006B08AD">
      <w:pPr>
        <w:pStyle w:val="Corpodetexto"/>
        <w:spacing w:line="297" w:lineRule="auto"/>
        <w:ind w:left="119" w:right="101" w:firstLine="1134"/>
        <w:jc w:val="both"/>
        <w:rPr>
          <w:w w:val="105"/>
        </w:rPr>
      </w:pPr>
    </w:p>
    <w:p w:rsidR="006E732B" w:rsidRPr="006B08AD" w:rsidRDefault="00A11E66" w:rsidP="006B08AD">
      <w:pPr>
        <w:pStyle w:val="Corpodetexto"/>
        <w:spacing w:line="297" w:lineRule="auto"/>
        <w:ind w:left="119" w:right="101" w:firstLine="1134"/>
        <w:jc w:val="both"/>
        <w:rPr>
          <w:b/>
          <w:w w:val="105"/>
        </w:rPr>
      </w:pPr>
      <w:proofErr w:type="gramStart"/>
      <w:r>
        <w:rPr>
          <w:b/>
          <w:w w:val="105"/>
        </w:rPr>
        <w:t>8</w:t>
      </w:r>
      <w:proofErr w:type="gramEnd"/>
      <w:r>
        <w:rPr>
          <w:b/>
          <w:w w:val="105"/>
        </w:rPr>
        <w:t xml:space="preserve">) </w:t>
      </w:r>
      <w:r w:rsidR="006B08AD" w:rsidRPr="006B08AD">
        <w:rPr>
          <w:b/>
          <w:w w:val="105"/>
        </w:rPr>
        <w:t>SUSPENSÃO DO REGISTRO DE FREQUENCIA DE PONTOS DE TODOS OS SERVIDOERES P</w:t>
      </w:r>
      <w:r w:rsidR="006B08AD">
        <w:rPr>
          <w:b/>
          <w:w w:val="105"/>
        </w:rPr>
        <w:t>O</w:t>
      </w:r>
      <w:r w:rsidR="006B08AD" w:rsidRPr="006B08AD">
        <w:rPr>
          <w:b/>
          <w:w w:val="105"/>
        </w:rPr>
        <w:t>R 30 DIAS.</w:t>
      </w:r>
    </w:p>
    <w:p w:rsidR="006B08AD" w:rsidRDefault="006B08AD" w:rsidP="006B08AD">
      <w:pPr>
        <w:pStyle w:val="Corpodetexto"/>
        <w:spacing w:line="297" w:lineRule="auto"/>
        <w:ind w:left="119" w:right="101" w:firstLine="1134"/>
        <w:jc w:val="both"/>
        <w:rPr>
          <w:w w:val="105"/>
        </w:rPr>
      </w:pPr>
    </w:p>
    <w:p w:rsidR="006E732B" w:rsidRPr="00BC0105" w:rsidRDefault="00A11E66" w:rsidP="006B08AD">
      <w:pPr>
        <w:pStyle w:val="Corpodetexto"/>
        <w:spacing w:line="297" w:lineRule="auto"/>
        <w:ind w:left="119" w:right="101" w:firstLine="1134"/>
        <w:jc w:val="both"/>
      </w:pPr>
      <w:proofErr w:type="gramStart"/>
      <w:r>
        <w:rPr>
          <w:b/>
          <w:w w:val="105"/>
        </w:rPr>
        <w:t>9</w:t>
      </w:r>
      <w:proofErr w:type="gramEnd"/>
      <w:r>
        <w:rPr>
          <w:b/>
          <w:w w:val="105"/>
        </w:rPr>
        <w:t xml:space="preserve">) </w:t>
      </w:r>
      <w:r w:rsidR="006B08AD" w:rsidRPr="006B08AD">
        <w:rPr>
          <w:b/>
          <w:w w:val="105"/>
        </w:rPr>
        <w:t xml:space="preserve">POSSIBILIDADE DE SUSPENSÃO TOTAL DAS ATIVIDADES: </w:t>
      </w:r>
      <w:r w:rsidR="0018376D" w:rsidRPr="00BC0105">
        <w:rPr>
          <w:w w:val="105"/>
        </w:rPr>
        <w:t>Por ato da Presidência, em caso de agravamento do caso ou de recomendações das autoridades ligadas à saúde, os horários poderão ser modificados ou suspensa a atividade da Câmara Municipal, em caráter</w:t>
      </w:r>
      <w:r w:rsidR="0018376D" w:rsidRPr="00BC0105">
        <w:rPr>
          <w:spacing w:val="-10"/>
          <w:w w:val="105"/>
        </w:rPr>
        <w:t xml:space="preserve"> </w:t>
      </w:r>
      <w:r w:rsidR="0018376D" w:rsidRPr="00BC0105">
        <w:rPr>
          <w:w w:val="105"/>
        </w:rPr>
        <w:t>provisório.</w:t>
      </w:r>
    </w:p>
    <w:p w:rsidR="006E732B" w:rsidRPr="006B08AD" w:rsidRDefault="006E732B">
      <w:pPr>
        <w:pStyle w:val="Corpodetexto"/>
        <w:spacing w:before="2"/>
        <w:rPr>
          <w:b/>
          <w:sz w:val="26"/>
        </w:rPr>
      </w:pPr>
    </w:p>
    <w:p w:rsidR="00A11E66" w:rsidRDefault="00A11E66">
      <w:pPr>
        <w:pStyle w:val="Corpodetexto"/>
        <w:spacing w:line="300" w:lineRule="auto"/>
        <w:ind w:left="119" w:right="99" w:firstLine="1134"/>
        <w:jc w:val="both"/>
        <w:rPr>
          <w:b/>
          <w:w w:val="105"/>
        </w:rPr>
      </w:pPr>
    </w:p>
    <w:p w:rsidR="00A11E66" w:rsidRDefault="00A11E66">
      <w:pPr>
        <w:pStyle w:val="Corpodetexto"/>
        <w:spacing w:line="300" w:lineRule="auto"/>
        <w:ind w:left="119" w:right="99" w:firstLine="1134"/>
        <w:jc w:val="both"/>
        <w:rPr>
          <w:b/>
          <w:w w:val="105"/>
        </w:rPr>
      </w:pPr>
    </w:p>
    <w:p w:rsidR="006E732B" w:rsidRPr="006B08AD" w:rsidRDefault="00A11E66">
      <w:pPr>
        <w:pStyle w:val="Corpodetexto"/>
        <w:spacing w:line="300" w:lineRule="auto"/>
        <w:ind w:left="119" w:right="99" w:firstLine="1134"/>
        <w:jc w:val="both"/>
        <w:rPr>
          <w:b/>
        </w:rPr>
      </w:pPr>
      <w:proofErr w:type="gramStart"/>
      <w:r>
        <w:rPr>
          <w:b/>
          <w:w w:val="105"/>
        </w:rPr>
        <w:t>10)</w:t>
      </w:r>
      <w:proofErr w:type="gramEnd"/>
      <w:r>
        <w:rPr>
          <w:b/>
          <w:w w:val="105"/>
        </w:rPr>
        <w:t xml:space="preserve"> </w:t>
      </w:r>
      <w:r w:rsidR="006B08AD" w:rsidRPr="006B08AD">
        <w:rPr>
          <w:b/>
          <w:w w:val="105"/>
        </w:rPr>
        <w:t>AUMENTO DO CONTROLE DE LIMPEZA E FISCALIZAÇÃO DOS ESPAÇOS COMUNS.</w:t>
      </w:r>
    </w:p>
    <w:p w:rsidR="006E732B" w:rsidRPr="006B08AD" w:rsidRDefault="006E732B">
      <w:pPr>
        <w:pStyle w:val="Corpodetexto"/>
        <w:spacing w:before="8"/>
        <w:rPr>
          <w:b/>
          <w:sz w:val="25"/>
        </w:rPr>
      </w:pPr>
    </w:p>
    <w:p w:rsidR="006E732B" w:rsidRPr="006B08AD" w:rsidRDefault="00A11E66">
      <w:pPr>
        <w:pStyle w:val="Corpodetexto"/>
        <w:spacing w:line="295" w:lineRule="auto"/>
        <w:ind w:left="119" w:right="102" w:firstLine="1134"/>
        <w:jc w:val="both"/>
        <w:rPr>
          <w:b/>
          <w:w w:val="105"/>
        </w:rPr>
      </w:pPr>
      <w:proofErr w:type="gramStart"/>
      <w:r>
        <w:rPr>
          <w:b/>
          <w:w w:val="105"/>
        </w:rPr>
        <w:t>11)</w:t>
      </w:r>
      <w:proofErr w:type="gramEnd"/>
      <w:r>
        <w:rPr>
          <w:b/>
          <w:w w:val="105"/>
        </w:rPr>
        <w:t xml:space="preserve"> </w:t>
      </w:r>
      <w:r w:rsidR="006B08AD" w:rsidRPr="006B08AD">
        <w:rPr>
          <w:b/>
          <w:w w:val="105"/>
        </w:rPr>
        <w:t>EVITAR AGLOMERAÇÕES.</w:t>
      </w:r>
    </w:p>
    <w:p w:rsidR="006B08AD" w:rsidRPr="006B08AD" w:rsidRDefault="006B08AD">
      <w:pPr>
        <w:pStyle w:val="Corpodetexto"/>
        <w:spacing w:line="295" w:lineRule="auto"/>
        <w:ind w:left="119" w:right="102" w:firstLine="1134"/>
        <w:jc w:val="both"/>
        <w:rPr>
          <w:b/>
          <w:w w:val="105"/>
        </w:rPr>
      </w:pPr>
    </w:p>
    <w:p w:rsidR="006E732B" w:rsidRPr="006B08AD" w:rsidRDefault="00A11E66">
      <w:pPr>
        <w:pStyle w:val="Corpodetexto"/>
        <w:spacing w:line="300" w:lineRule="auto"/>
        <w:ind w:left="119" w:right="101" w:firstLine="1134"/>
        <w:jc w:val="both"/>
        <w:rPr>
          <w:b/>
        </w:rPr>
      </w:pPr>
      <w:proofErr w:type="gramStart"/>
      <w:r>
        <w:rPr>
          <w:b/>
          <w:w w:val="105"/>
        </w:rPr>
        <w:t>12)</w:t>
      </w:r>
      <w:proofErr w:type="gramEnd"/>
      <w:r>
        <w:rPr>
          <w:b/>
          <w:w w:val="105"/>
        </w:rPr>
        <w:t xml:space="preserve"> </w:t>
      </w:r>
      <w:r w:rsidR="006B08AD" w:rsidRPr="006B08AD">
        <w:rPr>
          <w:b/>
          <w:w w:val="105"/>
        </w:rPr>
        <w:t xml:space="preserve">REUNIÕES PRESENCIAIS </w:t>
      </w:r>
      <w:r>
        <w:rPr>
          <w:b/>
          <w:w w:val="105"/>
        </w:rPr>
        <w:t xml:space="preserve">ADIADAS E, QUANDO POSSÍVEIS, </w:t>
      </w:r>
      <w:r w:rsidR="006B08AD" w:rsidRPr="006B08AD">
        <w:rPr>
          <w:b/>
          <w:w w:val="105"/>
        </w:rPr>
        <w:t>DEVEM SER SUBSTITUÍDAS POR VIDEOCONFERÊNCIA OU SIMILAR</w:t>
      </w:r>
      <w:r w:rsidR="0018376D" w:rsidRPr="006B08AD">
        <w:rPr>
          <w:b/>
          <w:w w:val="105"/>
        </w:rPr>
        <w:t>.</w:t>
      </w:r>
    </w:p>
    <w:p w:rsidR="006E732B" w:rsidRDefault="006E732B">
      <w:pPr>
        <w:pStyle w:val="Corpodetexto"/>
        <w:rPr>
          <w:sz w:val="26"/>
        </w:rPr>
      </w:pPr>
    </w:p>
    <w:p w:rsidR="006E732B" w:rsidRDefault="0045709D" w:rsidP="006B08AD">
      <w:pPr>
        <w:pStyle w:val="Corpodetexto"/>
        <w:spacing w:line="297" w:lineRule="auto"/>
        <w:ind w:left="119" w:right="100" w:firstLine="1134"/>
        <w:jc w:val="both"/>
        <w:rPr>
          <w:b/>
          <w:w w:val="105"/>
        </w:rPr>
      </w:pPr>
      <w:proofErr w:type="gramStart"/>
      <w:r>
        <w:rPr>
          <w:b/>
          <w:w w:val="105"/>
        </w:rPr>
        <w:t>13)</w:t>
      </w:r>
      <w:proofErr w:type="gramEnd"/>
      <w:r>
        <w:rPr>
          <w:b/>
          <w:w w:val="105"/>
        </w:rPr>
        <w:t xml:space="preserve"> </w:t>
      </w:r>
      <w:r w:rsidR="006B08AD" w:rsidRPr="006B08AD">
        <w:rPr>
          <w:b/>
          <w:w w:val="105"/>
        </w:rPr>
        <w:t>AUTORIZAÇÃO PARA A SECRETARIA ADMINISTRATIVA ORGANIZAR CAMPANHAS DE CONSCIENTIZAÇÃO DOS RISCOS E DAS MEDIDAS DE HIGIENE NECESSÁRIAS PARA EVITAR O CONTÁGIO PELO COVID-19</w:t>
      </w:r>
    </w:p>
    <w:p w:rsidR="006B08AD" w:rsidRDefault="006B08AD" w:rsidP="006B08AD">
      <w:pPr>
        <w:pStyle w:val="Corpodetexto"/>
        <w:spacing w:line="297" w:lineRule="auto"/>
        <w:ind w:right="100"/>
        <w:jc w:val="both"/>
        <w:rPr>
          <w:b/>
          <w:w w:val="105"/>
        </w:rPr>
      </w:pPr>
    </w:p>
    <w:p w:rsidR="006B08AD" w:rsidRDefault="006B08AD" w:rsidP="006B08AD">
      <w:pPr>
        <w:pStyle w:val="Corpodetexto"/>
        <w:spacing w:line="297" w:lineRule="auto"/>
        <w:ind w:right="100"/>
        <w:jc w:val="both"/>
        <w:rPr>
          <w:b/>
          <w:w w:val="105"/>
        </w:rPr>
      </w:pPr>
    </w:p>
    <w:p w:rsidR="00A11E66" w:rsidRDefault="00A11E66" w:rsidP="006B08AD">
      <w:pPr>
        <w:pStyle w:val="Corpodetexto"/>
        <w:spacing w:line="297" w:lineRule="auto"/>
        <w:ind w:right="100"/>
        <w:jc w:val="both"/>
        <w:rPr>
          <w:b/>
          <w:w w:val="105"/>
        </w:rPr>
      </w:pPr>
    </w:p>
    <w:p w:rsidR="00A11E66" w:rsidRDefault="00A11E66" w:rsidP="006B08AD">
      <w:pPr>
        <w:pStyle w:val="Corpodetexto"/>
        <w:spacing w:line="297" w:lineRule="auto"/>
        <w:ind w:right="100"/>
        <w:jc w:val="both"/>
        <w:rPr>
          <w:b/>
          <w:w w:val="105"/>
        </w:rPr>
      </w:pPr>
    </w:p>
    <w:p w:rsidR="006B08AD" w:rsidRPr="00A11E66" w:rsidRDefault="00A11E66" w:rsidP="006B08AD">
      <w:pPr>
        <w:pStyle w:val="Corpodetexto"/>
        <w:spacing w:line="297" w:lineRule="auto"/>
        <w:ind w:right="100"/>
        <w:jc w:val="center"/>
        <w:rPr>
          <w:b/>
          <w:w w:val="105"/>
        </w:rPr>
      </w:pPr>
      <w:r w:rsidRPr="00A11E66">
        <w:rPr>
          <w:b/>
          <w:w w:val="105"/>
        </w:rPr>
        <w:t xml:space="preserve"> - JUSTIFICATIVA DAS MEDIDAS -</w:t>
      </w:r>
    </w:p>
    <w:p w:rsidR="006B08AD" w:rsidRDefault="006B08AD" w:rsidP="006B08AD">
      <w:pPr>
        <w:pStyle w:val="Corpodetexto"/>
        <w:spacing w:line="297" w:lineRule="auto"/>
        <w:ind w:right="100"/>
        <w:jc w:val="center"/>
        <w:rPr>
          <w:w w:val="105"/>
        </w:rPr>
      </w:pPr>
    </w:p>
    <w:p w:rsidR="00A11E66" w:rsidRDefault="00A11E66" w:rsidP="00A11E66">
      <w:pPr>
        <w:pStyle w:val="Corpodetexto"/>
        <w:spacing w:before="1" w:line="300" w:lineRule="auto"/>
        <w:ind w:left="119" w:right="100" w:firstLine="1134"/>
        <w:jc w:val="both"/>
        <w:rPr>
          <w:w w:val="105"/>
        </w:rPr>
      </w:pPr>
      <w:r>
        <w:rPr>
          <w:w w:val="105"/>
        </w:rPr>
        <w:t>Considerando a necessidade de procedimentos e regras para fins de prevenção à infecção e a propagação do COVID-19 no âmbito da Câmara Municipal de São Luís, de modo a preservar a saúde dos vereadores, servidores, colaboradores e visitantes</w:t>
      </w:r>
      <w:r>
        <w:rPr>
          <w:w w:val="105"/>
        </w:rPr>
        <w:t>.</w:t>
      </w:r>
    </w:p>
    <w:p w:rsidR="00A11E66" w:rsidRDefault="00A11E66" w:rsidP="00A11E66">
      <w:pPr>
        <w:pStyle w:val="Corpodetexto"/>
        <w:spacing w:before="1" w:line="300" w:lineRule="auto"/>
        <w:ind w:left="119" w:right="100" w:firstLine="1134"/>
        <w:jc w:val="both"/>
        <w:rPr>
          <w:w w:val="105"/>
        </w:rPr>
      </w:pPr>
    </w:p>
    <w:p w:rsidR="00A11E66" w:rsidRDefault="00A11E66" w:rsidP="00A11E66">
      <w:pPr>
        <w:pStyle w:val="Corpodetexto"/>
        <w:spacing w:before="1" w:line="300" w:lineRule="auto"/>
        <w:ind w:left="119" w:right="100" w:firstLine="1134"/>
        <w:jc w:val="both"/>
        <w:rPr>
          <w:w w:val="105"/>
        </w:rPr>
      </w:pPr>
      <w:r>
        <w:rPr>
          <w:w w:val="105"/>
        </w:rPr>
        <w:t>Recomendações do Ministério da Sáude e da Organização Munidal da Sáude – OMS.</w:t>
      </w:r>
    </w:p>
    <w:p w:rsidR="00A11E66" w:rsidRDefault="00A11E66" w:rsidP="00A11E66">
      <w:pPr>
        <w:pStyle w:val="Corpodetexto"/>
        <w:spacing w:before="1" w:line="300" w:lineRule="auto"/>
        <w:ind w:left="119" w:right="100" w:firstLine="1134"/>
        <w:jc w:val="both"/>
        <w:rPr>
          <w:w w:val="105"/>
        </w:rPr>
      </w:pPr>
    </w:p>
    <w:p w:rsidR="00A11E66" w:rsidRDefault="00A11E66" w:rsidP="00A11E66">
      <w:pPr>
        <w:pStyle w:val="Corpodetexto"/>
        <w:spacing w:before="1" w:line="300" w:lineRule="auto"/>
        <w:ind w:left="119" w:right="100" w:firstLine="1134"/>
        <w:jc w:val="both"/>
      </w:pPr>
      <w:r>
        <w:rPr>
          <w:w w:val="105"/>
        </w:rPr>
        <w:t>Caso de saúde pública</w:t>
      </w:r>
      <w:r w:rsidR="0045709D">
        <w:rPr>
          <w:w w:val="105"/>
        </w:rPr>
        <w:t xml:space="preserve"> – PANDEMIA</w:t>
      </w:r>
      <w:r>
        <w:rPr>
          <w:w w:val="105"/>
        </w:rPr>
        <w:t>.</w:t>
      </w:r>
    </w:p>
    <w:p w:rsidR="006B08AD" w:rsidRPr="006B08AD" w:rsidRDefault="006B08AD" w:rsidP="006B08AD">
      <w:pPr>
        <w:pStyle w:val="Corpodetexto"/>
        <w:spacing w:line="297" w:lineRule="auto"/>
        <w:ind w:right="100"/>
        <w:jc w:val="center"/>
        <w:rPr>
          <w:sz w:val="24"/>
        </w:rPr>
      </w:pPr>
    </w:p>
    <w:sectPr w:rsidR="006B08AD" w:rsidRPr="006B08AD" w:rsidSect="00A11E66">
      <w:headerReference w:type="default" r:id="rId9"/>
      <w:pgSz w:w="12240" w:h="15840"/>
      <w:pgMar w:top="2160" w:right="1600" w:bottom="709" w:left="1580" w:header="45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11" w:rsidRDefault="00924C11">
      <w:r>
        <w:separator/>
      </w:r>
    </w:p>
  </w:endnote>
  <w:endnote w:type="continuationSeparator" w:id="0">
    <w:p w:rsidR="00924C11" w:rsidRDefault="0092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11" w:rsidRDefault="00924C11">
      <w:r>
        <w:separator/>
      </w:r>
    </w:p>
  </w:footnote>
  <w:footnote w:type="continuationSeparator" w:id="0">
    <w:p w:rsidR="00924C11" w:rsidRDefault="00924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C11" w:rsidRDefault="00924C11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 wp14:anchorId="3CF4FB6B" wp14:editId="1D5E1CE0">
          <wp:simplePos x="0" y="0"/>
          <wp:positionH relativeFrom="page">
            <wp:posOffset>3607330</wp:posOffset>
          </wp:positionH>
          <wp:positionV relativeFrom="page">
            <wp:posOffset>289792</wp:posOffset>
          </wp:positionV>
          <wp:extent cx="564193" cy="58957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193" cy="5895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E869185" wp14:editId="4B89747B">
              <wp:simplePos x="0" y="0"/>
              <wp:positionH relativeFrom="page">
                <wp:posOffset>2688590</wp:posOffset>
              </wp:positionH>
              <wp:positionV relativeFrom="page">
                <wp:posOffset>890270</wp:posOffset>
              </wp:positionV>
              <wp:extent cx="2391410" cy="4991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C11" w:rsidRDefault="00924C11">
                          <w:pPr>
                            <w:spacing w:before="18" w:line="247" w:lineRule="auto"/>
                            <w:ind w:left="20" w:right="-11" w:firstLine="525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w w:val="105"/>
                              <w:sz w:val="21"/>
                            </w:rPr>
                            <w:t>ESTADO DO MARANHÃO CÂMARA MUNICIPAL DE SÃO LUÍS</w:t>
                          </w:r>
                        </w:p>
                        <w:p w:rsidR="00924C11" w:rsidRDefault="00924C11">
                          <w:pPr>
                            <w:spacing w:before="7"/>
                            <w:ind w:left="961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w w:val="105"/>
                              <w:sz w:val="21"/>
                            </w:rPr>
                            <w:t>MESA DIRETORA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1.7pt;margin-top:70.1pt;width:188.3pt;height:39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" filled="f" stroked="f">
              <v:textbox inset="0,0,0,0">
                <w:txbxContent>
                  <w:p w:rsidR="00924C11" w:rsidRDefault="00924C11">
                    <w:pPr>
                      <w:spacing w:before="18" w:line="247" w:lineRule="auto"/>
                      <w:ind w:left="20" w:right="-11" w:firstLine="525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ESTADO DO MARANHÃO CÂMARA MUNICIPAL DE SÃO LUÍS</w:t>
                    </w:r>
                  </w:p>
                  <w:p w:rsidR="00924C11" w:rsidRDefault="00924C11">
                    <w:pPr>
                      <w:spacing w:before="7"/>
                      <w:ind w:left="961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MESA DIRETORA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82A31"/>
    <w:multiLevelType w:val="hybridMultilevel"/>
    <w:tmpl w:val="A36A8534"/>
    <w:lvl w:ilvl="0" w:tplc="A6BE53B2">
      <w:start w:val="1"/>
      <w:numFmt w:val="upperRoman"/>
      <w:lvlText w:val="%1-"/>
      <w:lvlJc w:val="left"/>
      <w:pPr>
        <w:ind w:left="1535" w:hanging="282"/>
        <w:jc w:val="left"/>
      </w:pPr>
      <w:rPr>
        <w:rFonts w:ascii="Arial" w:eastAsia="Arial" w:hAnsi="Arial" w:cs="Arial" w:hint="default"/>
        <w:spacing w:val="0"/>
        <w:w w:val="102"/>
        <w:sz w:val="21"/>
        <w:szCs w:val="21"/>
        <w:lang w:val="pt-PT" w:eastAsia="pt-PT" w:bidi="pt-PT"/>
      </w:rPr>
    </w:lvl>
    <w:lvl w:ilvl="1" w:tplc="2BC461DC">
      <w:numFmt w:val="bullet"/>
      <w:lvlText w:val="•"/>
      <w:lvlJc w:val="left"/>
      <w:pPr>
        <w:ind w:left="2292" w:hanging="282"/>
      </w:pPr>
      <w:rPr>
        <w:rFonts w:hint="default"/>
        <w:lang w:val="pt-PT" w:eastAsia="pt-PT" w:bidi="pt-PT"/>
      </w:rPr>
    </w:lvl>
    <w:lvl w:ilvl="2" w:tplc="C5A61DF8">
      <w:numFmt w:val="bullet"/>
      <w:lvlText w:val="•"/>
      <w:lvlJc w:val="left"/>
      <w:pPr>
        <w:ind w:left="3044" w:hanging="282"/>
      </w:pPr>
      <w:rPr>
        <w:rFonts w:hint="default"/>
        <w:lang w:val="pt-PT" w:eastAsia="pt-PT" w:bidi="pt-PT"/>
      </w:rPr>
    </w:lvl>
    <w:lvl w:ilvl="3" w:tplc="FE4A00F2">
      <w:numFmt w:val="bullet"/>
      <w:lvlText w:val="•"/>
      <w:lvlJc w:val="left"/>
      <w:pPr>
        <w:ind w:left="3796" w:hanging="282"/>
      </w:pPr>
      <w:rPr>
        <w:rFonts w:hint="default"/>
        <w:lang w:val="pt-PT" w:eastAsia="pt-PT" w:bidi="pt-PT"/>
      </w:rPr>
    </w:lvl>
    <w:lvl w:ilvl="4" w:tplc="A6440044">
      <w:numFmt w:val="bullet"/>
      <w:lvlText w:val="•"/>
      <w:lvlJc w:val="left"/>
      <w:pPr>
        <w:ind w:left="4548" w:hanging="282"/>
      </w:pPr>
      <w:rPr>
        <w:rFonts w:hint="default"/>
        <w:lang w:val="pt-PT" w:eastAsia="pt-PT" w:bidi="pt-PT"/>
      </w:rPr>
    </w:lvl>
    <w:lvl w:ilvl="5" w:tplc="709C8D9A">
      <w:numFmt w:val="bullet"/>
      <w:lvlText w:val="•"/>
      <w:lvlJc w:val="left"/>
      <w:pPr>
        <w:ind w:left="5300" w:hanging="282"/>
      </w:pPr>
      <w:rPr>
        <w:rFonts w:hint="default"/>
        <w:lang w:val="pt-PT" w:eastAsia="pt-PT" w:bidi="pt-PT"/>
      </w:rPr>
    </w:lvl>
    <w:lvl w:ilvl="6" w:tplc="BE2411A8">
      <w:numFmt w:val="bullet"/>
      <w:lvlText w:val="•"/>
      <w:lvlJc w:val="left"/>
      <w:pPr>
        <w:ind w:left="6052" w:hanging="282"/>
      </w:pPr>
      <w:rPr>
        <w:rFonts w:hint="default"/>
        <w:lang w:val="pt-PT" w:eastAsia="pt-PT" w:bidi="pt-PT"/>
      </w:rPr>
    </w:lvl>
    <w:lvl w:ilvl="7" w:tplc="A58A0CFC">
      <w:numFmt w:val="bullet"/>
      <w:lvlText w:val="•"/>
      <w:lvlJc w:val="left"/>
      <w:pPr>
        <w:ind w:left="6804" w:hanging="282"/>
      </w:pPr>
      <w:rPr>
        <w:rFonts w:hint="default"/>
        <w:lang w:val="pt-PT" w:eastAsia="pt-PT" w:bidi="pt-PT"/>
      </w:rPr>
    </w:lvl>
    <w:lvl w:ilvl="8" w:tplc="7C82E672">
      <w:numFmt w:val="bullet"/>
      <w:lvlText w:val="•"/>
      <w:lvlJc w:val="left"/>
      <w:pPr>
        <w:ind w:left="7556" w:hanging="282"/>
      </w:pPr>
      <w:rPr>
        <w:rFonts w:hint="default"/>
        <w:lang w:val="pt-PT" w:eastAsia="pt-PT" w:bidi="pt-PT"/>
      </w:rPr>
    </w:lvl>
  </w:abstractNum>
  <w:abstractNum w:abstractNumId="1">
    <w:nsid w:val="70C74B9F"/>
    <w:multiLevelType w:val="hybridMultilevel"/>
    <w:tmpl w:val="9B9A06F4"/>
    <w:lvl w:ilvl="0" w:tplc="3EC2E356">
      <w:numFmt w:val="bullet"/>
      <w:lvlText w:val="-"/>
      <w:lvlJc w:val="left"/>
      <w:pPr>
        <w:ind w:left="332" w:hanging="147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1" w:tplc="1BAC0F6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2" w:tplc="4D3A271E">
      <w:numFmt w:val="bullet"/>
      <w:lvlText w:val="•"/>
      <w:lvlJc w:val="left"/>
      <w:pPr>
        <w:ind w:left="1200" w:hanging="360"/>
      </w:pPr>
      <w:rPr>
        <w:rFonts w:hint="default"/>
        <w:lang w:val="pt-PT" w:eastAsia="pt-PT" w:bidi="pt-PT"/>
      </w:rPr>
    </w:lvl>
    <w:lvl w:ilvl="3" w:tplc="16D07BC4">
      <w:numFmt w:val="bullet"/>
      <w:lvlText w:val="•"/>
      <w:lvlJc w:val="left"/>
      <w:pPr>
        <w:ind w:left="2182" w:hanging="360"/>
      </w:pPr>
      <w:rPr>
        <w:rFonts w:hint="default"/>
        <w:lang w:val="pt-PT" w:eastAsia="pt-PT" w:bidi="pt-PT"/>
      </w:rPr>
    </w:lvl>
    <w:lvl w:ilvl="4" w:tplc="7F9056DE">
      <w:numFmt w:val="bullet"/>
      <w:lvlText w:val="•"/>
      <w:lvlJc w:val="left"/>
      <w:pPr>
        <w:ind w:left="3165" w:hanging="360"/>
      </w:pPr>
      <w:rPr>
        <w:rFonts w:hint="default"/>
        <w:lang w:val="pt-PT" w:eastAsia="pt-PT" w:bidi="pt-PT"/>
      </w:rPr>
    </w:lvl>
    <w:lvl w:ilvl="5" w:tplc="EDC4093E">
      <w:numFmt w:val="bullet"/>
      <w:lvlText w:val="•"/>
      <w:lvlJc w:val="left"/>
      <w:pPr>
        <w:ind w:left="4147" w:hanging="360"/>
      </w:pPr>
      <w:rPr>
        <w:rFonts w:hint="default"/>
        <w:lang w:val="pt-PT" w:eastAsia="pt-PT" w:bidi="pt-PT"/>
      </w:rPr>
    </w:lvl>
    <w:lvl w:ilvl="6" w:tplc="05E8F7FE">
      <w:numFmt w:val="bullet"/>
      <w:lvlText w:val="•"/>
      <w:lvlJc w:val="left"/>
      <w:pPr>
        <w:ind w:left="5130" w:hanging="360"/>
      </w:pPr>
      <w:rPr>
        <w:rFonts w:hint="default"/>
        <w:lang w:val="pt-PT" w:eastAsia="pt-PT" w:bidi="pt-PT"/>
      </w:rPr>
    </w:lvl>
    <w:lvl w:ilvl="7" w:tplc="7DA459BE">
      <w:numFmt w:val="bullet"/>
      <w:lvlText w:val="•"/>
      <w:lvlJc w:val="left"/>
      <w:pPr>
        <w:ind w:left="6112" w:hanging="360"/>
      </w:pPr>
      <w:rPr>
        <w:rFonts w:hint="default"/>
        <w:lang w:val="pt-PT" w:eastAsia="pt-PT" w:bidi="pt-PT"/>
      </w:rPr>
    </w:lvl>
    <w:lvl w:ilvl="8" w:tplc="223CB11A">
      <w:numFmt w:val="bullet"/>
      <w:lvlText w:val="•"/>
      <w:lvlJc w:val="left"/>
      <w:pPr>
        <w:ind w:left="7095" w:hanging="36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2B"/>
    <w:rsid w:val="001220DB"/>
    <w:rsid w:val="0018376D"/>
    <w:rsid w:val="00201824"/>
    <w:rsid w:val="0021619F"/>
    <w:rsid w:val="0045709D"/>
    <w:rsid w:val="00521A90"/>
    <w:rsid w:val="005C43E3"/>
    <w:rsid w:val="0069711C"/>
    <w:rsid w:val="006B08AD"/>
    <w:rsid w:val="006E732B"/>
    <w:rsid w:val="00793D6A"/>
    <w:rsid w:val="007C04D2"/>
    <w:rsid w:val="0090384B"/>
    <w:rsid w:val="00924C11"/>
    <w:rsid w:val="00961793"/>
    <w:rsid w:val="00A11E66"/>
    <w:rsid w:val="00BC0105"/>
    <w:rsid w:val="00CC065C"/>
    <w:rsid w:val="00E44D47"/>
    <w:rsid w:val="00F0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65" w:hanging="14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93D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D6A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65" w:hanging="14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93D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D6A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A449B-4715-4519-9AB1-936955B4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Andrea Coelho de Carvalho</dc:creator>
  <cp:lastModifiedBy>Thais Andrea Coelho de Carvalho</cp:lastModifiedBy>
  <cp:revision>10</cp:revision>
  <cp:lastPrinted>2020-03-17T13:52:00Z</cp:lastPrinted>
  <dcterms:created xsi:type="dcterms:W3CDTF">2020-03-17T13:44:00Z</dcterms:created>
  <dcterms:modified xsi:type="dcterms:W3CDTF">2020-03-17T13:55:00Z</dcterms:modified>
</cp:coreProperties>
</file>